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5B" w:rsidRPr="008C0A43" w:rsidRDefault="00715D34" w:rsidP="00715D34">
      <w:pPr>
        <w:jc w:val="both"/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</w:pPr>
      <w:r w:rsidRPr="008C0A43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>***</w:t>
      </w:r>
      <w:r w:rsidR="00E54D8A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 xml:space="preserve"> PORC AU CARAMEL</w:t>
      </w:r>
      <w:r w:rsidR="003F79C7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 xml:space="preserve"> </w:t>
      </w:r>
      <w:r w:rsidRPr="008C0A43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>***</w:t>
      </w:r>
    </w:p>
    <w:p w:rsidR="00031D5A" w:rsidRPr="001A6A70" w:rsidRDefault="00031D5A" w:rsidP="00715D3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970A8F" w:rsidRPr="001A6A70" w:rsidRDefault="001F7BF8" w:rsidP="00715D34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1A6A70">
        <w:rPr>
          <w:rFonts w:ascii="Lucida Handwriting" w:hAnsi="Lucida Handwriting" w:cs="Arial"/>
          <w:i/>
          <w:color w:val="FF0066"/>
          <w:sz w:val="20"/>
          <w:szCs w:val="20"/>
        </w:rPr>
        <w:t>Niveau de difficulté : Facile</w:t>
      </w:r>
    </w:p>
    <w:p w:rsidR="00970A8F" w:rsidRPr="001A6A70" w:rsidRDefault="00BE3651" w:rsidP="00715D34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1A6A70">
        <w:rPr>
          <w:rFonts w:ascii="Lucida Handwriting" w:hAnsi="Lucida Handwriting" w:cs="Arial"/>
          <w:i/>
          <w:color w:val="FF0066"/>
          <w:sz w:val="20"/>
          <w:szCs w:val="20"/>
        </w:rPr>
        <w:t>Temps de cuisson </w:t>
      </w:r>
      <w:r w:rsidR="00E54D8A">
        <w:rPr>
          <w:rFonts w:ascii="Lucida Handwriting" w:hAnsi="Lucida Handwriting" w:cs="Arial"/>
          <w:i/>
          <w:color w:val="FF0066"/>
          <w:sz w:val="20"/>
          <w:szCs w:val="20"/>
        </w:rPr>
        <w:t>: 4</w:t>
      </w:r>
      <w:r w:rsidR="0051153E" w:rsidRPr="001A6A70">
        <w:rPr>
          <w:rFonts w:ascii="Lucida Handwriting" w:hAnsi="Lucida Handwriting" w:cs="Arial"/>
          <w:i/>
          <w:color w:val="FF0066"/>
          <w:sz w:val="20"/>
          <w:szCs w:val="20"/>
        </w:rPr>
        <w:t>0</w:t>
      </w:r>
      <w:r w:rsidR="00C405C7" w:rsidRPr="001A6A70">
        <w:rPr>
          <w:rFonts w:ascii="Lucida Handwriting" w:hAnsi="Lucida Handwriting" w:cs="Arial"/>
          <w:i/>
          <w:color w:val="FF0066"/>
          <w:sz w:val="20"/>
          <w:szCs w:val="20"/>
        </w:rPr>
        <w:t xml:space="preserve"> minutes</w:t>
      </w:r>
    </w:p>
    <w:p w:rsidR="00970A8F" w:rsidRPr="001A6A70" w:rsidRDefault="00970A8F" w:rsidP="00715D34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1A6A70">
        <w:rPr>
          <w:rFonts w:ascii="Lucida Handwriting" w:hAnsi="Lucida Handwriting" w:cs="Arial"/>
          <w:i/>
          <w:color w:val="FF0066"/>
          <w:sz w:val="20"/>
          <w:szCs w:val="20"/>
        </w:rPr>
        <w:t>Temps de préparation :</w:t>
      </w:r>
      <w:r w:rsidR="00BB4537" w:rsidRPr="001A6A70">
        <w:rPr>
          <w:rFonts w:ascii="Lucida Handwriting" w:hAnsi="Lucida Handwriting" w:cs="Arial"/>
          <w:i/>
          <w:color w:val="FF0066"/>
          <w:sz w:val="20"/>
          <w:szCs w:val="20"/>
        </w:rPr>
        <w:t xml:space="preserve"> </w:t>
      </w:r>
      <w:r w:rsidR="00E54D8A">
        <w:rPr>
          <w:rFonts w:ascii="Lucida Handwriting" w:hAnsi="Lucida Handwriting" w:cs="Arial"/>
          <w:i/>
          <w:color w:val="FF0066"/>
          <w:sz w:val="20"/>
          <w:szCs w:val="20"/>
        </w:rPr>
        <w:t>20</w:t>
      </w:r>
      <w:r w:rsidRPr="001A6A70">
        <w:rPr>
          <w:rFonts w:ascii="Lucida Handwriting" w:hAnsi="Lucida Handwriting" w:cs="Arial"/>
          <w:i/>
          <w:color w:val="FF0066"/>
          <w:sz w:val="20"/>
          <w:szCs w:val="20"/>
        </w:rPr>
        <w:t xml:space="preserve"> minutes</w:t>
      </w:r>
      <w:r w:rsidR="00957302" w:rsidRPr="001A6A70">
        <w:rPr>
          <w:rFonts w:ascii="Lucida Handwriting" w:hAnsi="Lucida Handwriting" w:cs="Arial"/>
          <w:i/>
          <w:color w:val="FF0066"/>
          <w:sz w:val="20"/>
          <w:szCs w:val="20"/>
        </w:rPr>
        <w:t xml:space="preserve"> </w:t>
      </w:r>
    </w:p>
    <w:p w:rsidR="00AD2A3E" w:rsidRPr="001A6A70" w:rsidRDefault="00957302" w:rsidP="00715D34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1A6A70">
        <w:rPr>
          <w:rFonts w:ascii="Lucida Handwriting" w:hAnsi="Lucida Handwriting" w:cs="Arial"/>
          <w:i/>
          <w:color w:val="FF0066"/>
          <w:sz w:val="20"/>
          <w:szCs w:val="20"/>
        </w:rPr>
        <w:t>Temps de repos</w:t>
      </w:r>
      <w:r w:rsidR="004469BE" w:rsidRPr="001A6A70">
        <w:rPr>
          <w:rFonts w:ascii="Lucida Handwriting" w:hAnsi="Lucida Handwriting" w:cs="Arial"/>
          <w:i/>
          <w:color w:val="FF0066"/>
          <w:sz w:val="20"/>
          <w:szCs w:val="20"/>
        </w:rPr>
        <w:t> : 0</w:t>
      </w:r>
    </w:p>
    <w:p w:rsidR="00970A8F" w:rsidRPr="001A6A70" w:rsidRDefault="00970A8F" w:rsidP="00715D34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</w:p>
    <w:p w:rsidR="008B6B5B" w:rsidRPr="001A6A70" w:rsidRDefault="0013362F" w:rsidP="00715D34">
      <w:pPr>
        <w:jc w:val="both"/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</w:pPr>
      <w:r w:rsidRPr="001A6A70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Ingrédients </w:t>
      </w:r>
      <w:r w:rsidR="004469BE" w:rsidRPr="001A6A70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 xml:space="preserve">pour </w:t>
      </w:r>
      <w:r w:rsidR="00E54D8A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4/5</w:t>
      </w:r>
      <w:r w:rsidR="004469BE" w:rsidRPr="001A6A70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 xml:space="preserve"> personnes</w:t>
      </w:r>
      <w:r w:rsidR="00957302" w:rsidRPr="001A6A70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 :</w:t>
      </w:r>
    </w:p>
    <w:p w:rsidR="00840EE3" w:rsidRDefault="00E54D8A" w:rsidP="00E54D8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Kg de Sauté de Porc</w:t>
      </w:r>
    </w:p>
    <w:p w:rsidR="00E54D8A" w:rsidRDefault="00E54D8A" w:rsidP="00E54D8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3 Cuillères à soupe d’Huile de Tournesol</w:t>
      </w:r>
    </w:p>
    <w:p w:rsidR="00E54D8A" w:rsidRDefault="00E54D8A" w:rsidP="00E54D8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 Gousses d’Ail</w:t>
      </w:r>
    </w:p>
    <w:p w:rsidR="00E54D8A" w:rsidRDefault="00E54D8A" w:rsidP="00E54D8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20 Cl de Sauce Soja</w:t>
      </w:r>
    </w:p>
    <w:p w:rsidR="00E54D8A" w:rsidRDefault="00E54D8A" w:rsidP="00E54D8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½ Cuillère à café de Poivre de Sichuan moulu</w:t>
      </w:r>
    </w:p>
    <w:p w:rsidR="00E54D8A" w:rsidRDefault="0089360D" w:rsidP="00E54D8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3 Cm de Racine </w:t>
      </w:r>
      <w:r w:rsidR="00E54D8A">
        <w:rPr>
          <w:rFonts w:ascii="Lucida Handwriting" w:hAnsi="Lucida Handwriting" w:cs="Arial"/>
          <w:i/>
          <w:color w:val="9900CC"/>
          <w:sz w:val="20"/>
          <w:szCs w:val="20"/>
        </w:rPr>
        <w:t xml:space="preserve">de </w:t>
      </w:r>
      <w:r w:rsidR="00BF4BC0">
        <w:rPr>
          <w:rFonts w:ascii="Lucida Handwriting" w:hAnsi="Lucida Handwriting" w:cs="Arial"/>
          <w:i/>
          <w:color w:val="9900CC"/>
          <w:sz w:val="20"/>
          <w:szCs w:val="20"/>
        </w:rPr>
        <w:t>Gingembre (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voir conseil)</w:t>
      </w:r>
    </w:p>
    <w:p w:rsidR="00E54D8A" w:rsidRDefault="00E54D8A" w:rsidP="00E54D8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200 g de Pousses de Bambou au naturel</w:t>
      </w:r>
      <w:r w:rsidR="00297B69">
        <w:rPr>
          <w:rFonts w:ascii="Lucida Handwriting" w:hAnsi="Lucida Handwriting" w:cs="Arial"/>
          <w:i/>
          <w:color w:val="9900CC"/>
          <w:sz w:val="20"/>
          <w:szCs w:val="20"/>
        </w:rPr>
        <w:t xml:space="preserve"> (voir conseil)</w:t>
      </w:r>
    </w:p>
    <w:p w:rsidR="00E54D8A" w:rsidRDefault="00297B69" w:rsidP="00E54D8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</w:t>
      </w:r>
      <w:r w:rsidR="00E54D8A">
        <w:rPr>
          <w:rFonts w:ascii="Lucida Handwriting" w:hAnsi="Lucida Handwriting" w:cs="Arial"/>
          <w:i/>
          <w:color w:val="9900CC"/>
          <w:sz w:val="20"/>
          <w:szCs w:val="20"/>
        </w:rPr>
        <w:t>0 g de Champignons noirs secs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(voir conseil)</w:t>
      </w:r>
    </w:p>
    <w:p w:rsidR="00E54D8A" w:rsidRDefault="00E54D8A" w:rsidP="00E54D8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15 Morceaux de Sucre</w:t>
      </w:r>
    </w:p>
    <w:p w:rsidR="00E54D8A" w:rsidRDefault="00E54D8A" w:rsidP="00E54D8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250 g de Nouilles Chinoises</w:t>
      </w:r>
      <w:r w:rsidR="00297B69">
        <w:rPr>
          <w:rFonts w:ascii="Lucida Handwriting" w:hAnsi="Lucida Handwriting" w:cs="Arial"/>
          <w:i/>
          <w:color w:val="9900CC"/>
          <w:sz w:val="20"/>
          <w:szCs w:val="20"/>
        </w:rPr>
        <w:t xml:space="preserve"> au blé tendre</w:t>
      </w:r>
    </w:p>
    <w:p w:rsidR="0051153E" w:rsidRPr="001A6A70" w:rsidRDefault="00E54D8A" w:rsidP="00715D3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 Cuillères à soupe de Coriandre ciselée</w:t>
      </w:r>
    </w:p>
    <w:p w:rsidR="00330D2F" w:rsidRPr="001A6A70" w:rsidRDefault="00330D2F" w:rsidP="00715D3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644E6E" w:rsidRPr="001A6A70" w:rsidRDefault="0013362F" w:rsidP="00715D34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1A6A70">
        <w:rPr>
          <w:rFonts w:ascii="Lucida Handwriting" w:hAnsi="Lucida Handwriting" w:cs="Arial"/>
          <w:b/>
          <w:i/>
          <w:color w:val="FF0066"/>
          <w:sz w:val="20"/>
          <w:szCs w:val="20"/>
        </w:rPr>
        <w:t>Matériel :</w:t>
      </w:r>
    </w:p>
    <w:p w:rsidR="002A3F6D" w:rsidRDefault="00E54D8A" w:rsidP="00715D3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1 </w:t>
      </w:r>
      <w:proofErr w:type="spellStart"/>
      <w:r>
        <w:rPr>
          <w:rFonts w:ascii="Lucida Handwriting" w:hAnsi="Lucida Handwriting" w:cs="Arial"/>
          <w:i/>
          <w:color w:val="9900CC"/>
          <w:sz w:val="20"/>
          <w:szCs w:val="20"/>
        </w:rPr>
        <w:t>Wok</w:t>
      </w:r>
      <w:proofErr w:type="spellEnd"/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ou une grande poêle</w:t>
      </w:r>
    </w:p>
    <w:p w:rsidR="0089360D" w:rsidRPr="001A6A70" w:rsidRDefault="0089360D" w:rsidP="00715D3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Râpe</w:t>
      </w:r>
    </w:p>
    <w:p w:rsidR="004469BE" w:rsidRPr="001A6A70" w:rsidRDefault="004469BE" w:rsidP="00715D3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B91442" w:rsidRPr="001A6A70" w:rsidRDefault="00B91442" w:rsidP="00715D3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B6B5B" w:rsidRPr="001A6A70" w:rsidRDefault="00927537" w:rsidP="00715D34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1A6A70">
        <w:rPr>
          <w:rFonts w:ascii="Lucida Handwriting" w:hAnsi="Lucida Handwriting" w:cs="Arial"/>
          <w:b/>
          <w:i/>
          <w:color w:val="FF0066"/>
          <w:sz w:val="20"/>
          <w:szCs w:val="20"/>
        </w:rPr>
        <w:t>Préparation :</w:t>
      </w:r>
    </w:p>
    <w:p w:rsidR="00840EE3" w:rsidRDefault="00E54D8A" w:rsidP="00E54D8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Recoupez le sauté de porc en </w:t>
      </w:r>
      <w:r w:rsidR="00297B69">
        <w:rPr>
          <w:rFonts w:ascii="Lucida Handwriting" w:hAnsi="Lucida Handwriting" w:cs="Arial"/>
          <w:i/>
          <w:color w:val="9900CC"/>
          <w:sz w:val="20"/>
          <w:szCs w:val="20"/>
        </w:rPr>
        <w:t>petits dés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d’environ 1 cm.</w:t>
      </w:r>
    </w:p>
    <w:p w:rsidR="00297B69" w:rsidRDefault="00297B69" w:rsidP="00E54D8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Réhydratez les champignons noirs.</w:t>
      </w:r>
      <w:r w:rsidR="00BF4BC0">
        <w:rPr>
          <w:rFonts w:ascii="Lucida Handwriting" w:hAnsi="Lucida Handwriting" w:cs="Arial"/>
          <w:i/>
          <w:color w:val="9900CC"/>
          <w:sz w:val="20"/>
          <w:szCs w:val="20"/>
        </w:rPr>
        <w:t xml:space="preserve"> (Voir conseil)</w:t>
      </w:r>
    </w:p>
    <w:p w:rsidR="00E54D8A" w:rsidRDefault="00E54D8A" w:rsidP="00E54D8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Faites chauffer l’huile de tournesol dans le </w:t>
      </w:r>
      <w:proofErr w:type="spellStart"/>
      <w:r>
        <w:rPr>
          <w:rFonts w:ascii="Lucida Handwriting" w:hAnsi="Lucida Handwriting" w:cs="Arial"/>
          <w:i/>
          <w:color w:val="9900CC"/>
          <w:sz w:val="20"/>
          <w:szCs w:val="20"/>
        </w:rPr>
        <w:t>wok</w:t>
      </w:r>
      <w:proofErr w:type="spellEnd"/>
      <w:r w:rsidR="00297B69">
        <w:rPr>
          <w:rFonts w:ascii="Lucida Handwriting" w:hAnsi="Lucida Handwriting" w:cs="Arial"/>
          <w:i/>
          <w:color w:val="9900CC"/>
          <w:sz w:val="20"/>
          <w:szCs w:val="20"/>
        </w:rPr>
        <w:t>, ajoutez le porc et laissez-le dorer.</w:t>
      </w:r>
    </w:p>
    <w:p w:rsidR="00297B69" w:rsidRDefault="00297B69" w:rsidP="00E54D8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Épluchez et hachez fin l’ail puis mettez-le dans le </w:t>
      </w:r>
      <w:proofErr w:type="spellStart"/>
      <w:r>
        <w:rPr>
          <w:rFonts w:ascii="Lucida Handwriting" w:hAnsi="Lucida Handwriting" w:cs="Arial"/>
          <w:i/>
          <w:color w:val="9900CC"/>
          <w:sz w:val="20"/>
          <w:szCs w:val="20"/>
        </w:rPr>
        <w:t>wok</w:t>
      </w:r>
      <w:proofErr w:type="spellEnd"/>
      <w:r>
        <w:rPr>
          <w:rFonts w:ascii="Lucida Handwriting" w:hAnsi="Lucida Handwriting" w:cs="Arial"/>
          <w:i/>
          <w:color w:val="9900CC"/>
          <w:sz w:val="20"/>
          <w:szCs w:val="20"/>
        </w:rPr>
        <w:t>.</w:t>
      </w:r>
    </w:p>
    <w:p w:rsidR="0089360D" w:rsidRDefault="0089360D" w:rsidP="00E54D8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Râpez le gingembre.</w:t>
      </w:r>
    </w:p>
    <w:p w:rsidR="0089360D" w:rsidRDefault="0089360D" w:rsidP="00E54D8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Égouttez et rincez les pousses de bambou.</w:t>
      </w:r>
    </w:p>
    <w:p w:rsidR="00297B69" w:rsidRDefault="00297B69" w:rsidP="00E54D8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Ajoutez alors la sauce soja, le poivre de Sichuan, le </w:t>
      </w:r>
      <w:r w:rsidR="0089360D">
        <w:rPr>
          <w:rFonts w:ascii="Lucida Handwriting" w:hAnsi="Lucida Handwriting" w:cs="Arial"/>
          <w:i/>
          <w:color w:val="9900CC"/>
          <w:sz w:val="20"/>
          <w:szCs w:val="20"/>
        </w:rPr>
        <w:t>gingembre et les pousses de bambou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.</w:t>
      </w:r>
    </w:p>
    <w:p w:rsidR="00297B69" w:rsidRDefault="0089360D" w:rsidP="00E54D8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Égouttez</w:t>
      </w:r>
      <w:r w:rsidR="00297B69">
        <w:rPr>
          <w:rFonts w:ascii="Lucida Handwriting" w:hAnsi="Lucida Handwriting" w:cs="Arial"/>
          <w:i/>
          <w:color w:val="9900CC"/>
          <w:sz w:val="20"/>
          <w:szCs w:val="20"/>
        </w:rPr>
        <w:t xml:space="preserve"> et recoupez (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s’ils</w:t>
      </w:r>
      <w:r w:rsidR="00297B69">
        <w:rPr>
          <w:rFonts w:ascii="Lucida Handwriting" w:hAnsi="Lucida Handwriting" w:cs="Arial"/>
          <w:i/>
          <w:color w:val="9900CC"/>
          <w:sz w:val="20"/>
          <w:szCs w:val="20"/>
        </w:rPr>
        <w:t xml:space="preserve"> sont trop gros) les champignons noirs et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mettez-les</w:t>
      </w:r>
      <w:r w:rsidR="00297B69">
        <w:rPr>
          <w:rFonts w:ascii="Lucida Handwriting" w:hAnsi="Lucida Handwriting" w:cs="Arial"/>
          <w:i/>
          <w:color w:val="9900CC"/>
          <w:sz w:val="20"/>
          <w:szCs w:val="20"/>
        </w:rPr>
        <w:t xml:space="preserve"> dans le </w:t>
      </w:r>
      <w:proofErr w:type="spellStart"/>
      <w:r w:rsidR="00297B69">
        <w:rPr>
          <w:rFonts w:ascii="Lucida Handwriting" w:hAnsi="Lucida Handwriting" w:cs="Arial"/>
          <w:i/>
          <w:color w:val="9900CC"/>
          <w:sz w:val="20"/>
          <w:szCs w:val="20"/>
        </w:rPr>
        <w:t>wok</w:t>
      </w:r>
      <w:proofErr w:type="spellEnd"/>
      <w:r w:rsidR="00297B69">
        <w:rPr>
          <w:rFonts w:ascii="Lucida Handwriting" w:hAnsi="Lucida Handwriting" w:cs="Arial"/>
          <w:i/>
          <w:color w:val="9900CC"/>
          <w:sz w:val="20"/>
          <w:szCs w:val="20"/>
        </w:rPr>
        <w:t>.</w:t>
      </w:r>
    </w:p>
    <w:p w:rsidR="00DA1811" w:rsidRDefault="00297B69" w:rsidP="00715D3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Couvrez et laissez cuire à feu doux durant 30 minutes.</w:t>
      </w:r>
    </w:p>
    <w:p w:rsidR="00297B69" w:rsidRDefault="00297B69" w:rsidP="00715D3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Pendant ce temps, préparez le caramel avec les morceaux de sucre et 1 cuillère à soupe de sucre.</w:t>
      </w:r>
    </w:p>
    <w:p w:rsidR="00297B69" w:rsidRDefault="00297B69" w:rsidP="00715D3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Lorsqu’il est roux clair, </w:t>
      </w:r>
      <w:r w:rsidR="0089360D">
        <w:rPr>
          <w:rFonts w:ascii="Lucida Handwriting" w:hAnsi="Lucida Handwriting" w:cs="Arial"/>
          <w:i/>
          <w:color w:val="9900CC"/>
          <w:sz w:val="20"/>
          <w:szCs w:val="20"/>
        </w:rPr>
        <w:t>ajoutez-le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au sauté de porc en prenant garde aux projections, mélangez rapid</w:t>
      </w:r>
      <w:r w:rsidR="0089360D">
        <w:rPr>
          <w:rFonts w:ascii="Lucida Handwriting" w:hAnsi="Lucida Handwriting" w:cs="Arial"/>
          <w:i/>
          <w:color w:val="9900CC"/>
          <w:sz w:val="20"/>
          <w:szCs w:val="20"/>
        </w:rPr>
        <w:t>ement et poursuivez la cuisson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pendant 10 minutes.</w:t>
      </w:r>
    </w:p>
    <w:p w:rsidR="00297B69" w:rsidRDefault="00297B69" w:rsidP="00715D3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Faites cuire les nouilles chinoises comme indiqué sur le paquet.</w:t>
      </w:r>
    </w:p>
    <w:p w:rsidR="00297B69" w:rsidRDefault="0089360D" w:rsidP="00715D3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Égouttez-les</w:t>
      </w:r>
      <w:r w:rsidR="00297B69">
        <w:rPr>
          <w:rFonts w:ascii="Lucida Handwriting" w:hAnsi="Lucida Handwriting" w:cs="Arial"/>
          <w:i/>
          <w:color w:val="9900CC"/>
          <w:sz w:val="20"/>
          <w:szCs w:val="20"/>
        </w:rPr>
        <w:t xml:space="preserve"> et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mélangez-les</w:t>
      </w:r>
      <w:r w:rsidR="00297B69">
        <w:rPr>
          <w:rFonts w:ascii="Lucida Handwriting" w:hAnsi="Lucida Handwriting" w:cs="Arial"/>
          <w:i/>
          <w:color w:val="9900CC"/>
          <w:sz w:val="20"/>
          <w:szCs w:val="20"/>
        </w:rPr>
        <w:t xml:space="preserve"> avec un peu de jus du porc.</w:t>
      </w:r>
    </w:p>
    <w:p w:rsidR="00297B69" w:rsidRDefault="0089360D" w:rsidP="00715D3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Saupoudrez-les</w:t>
      </w:r>
      <w:r w:rsidR="00297B69">
        <w:rPr>
          <w:rFonts w:ascii="Lucida Handwriting" w:hAnsi="Lucida Handwriting" w:cs="Arial"/>
          <w:i/>
          <w:color w:val="9900CC"/>
          <w:sz w:val="20"/>
          <w:szCs w:val="20"/>
        </w:rPr>
        <w:t xml:space="preserve"> de </w:t>
      </w:r>
      <w:r w:rsidR="00867DB0">
        <w:rPr>
          <w:rFonts w:ascii="Lucida Handwriting" w:hAnsi="Lucida Handwriting" w:cs="Arial"/>
          <w:i/>
          <w:color w:val="9900CC"/>
          <w:sz w:val="20"/>
          <w:szCs w:val="20"/>
        </w:rPr>
        <w:t>coriandre ciselée</w:t>
      </w:r>
      <w:r w:rsidR="00297B69">
        <w:rPr>
          <w:rFonts w:ascii="Lucida Handwriting" w:hAnsi="Lucida Handwriting" w:cs="Arial"/>
          <w:i/>
          <w:color w:val="9900CC"/>
          <w:sz w:val="20"/>
          <w:szCs w:val="20"/>
        </w:rPr>
        <w:t xml:space="preserve"> et servez à part avec le sauté de porc bien chaud.</w:t>
      </w:r>
    </w:p>
    <w:p w:rsidR="00297B69" w:rsidRDefault="00297B69" w:rsidP="00715D3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DA1811" w:rsidRPr="001A6A70" w:rsidRDefault="00DA1811" w:rsidP="00715D3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0A1062" w:rsidRPr="001A6A70" w:rsidRDefault="00A902EA" w:rsidP="00715D34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1A6A70">
        <w:rPr>
          <w:rFonts w:ascii="Lucida Handwriting" w:hAnsi="Lucida Handwriting" w:cs="Arial"/>
          <w:b/>
          <w:i/>
          <w:color w:val="FF0066"/>
          <w:sz w:val="20"/>
          <w:szCs w:val="20"/>
        </w:rPr>
        <w:t>Conseil :</w:t>
      </w:r>
    </w:p>
    <w:p w:rsidR="00F276CD" w:rsidRDefault="00867DB0" w:rsidP="0089360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L</w:t>
      </w:r>
      <w:r w:rsidR="0089360D" w:rsidRPr="00867DB0">
        <w:rPr>
          <w:rFonts w:ascii="Lucida Handwriting" w:hAnsi="Lucida Handwriting" w:cs="Arial"/>
          <w:i/>
          <w:color w:val="9900CC"/>
          <w:sz w:val="20"/>
          <w:szCs w:val="20"/>
        </w:rPr>
        <w:t xml:space="preserve">e gingembre frais peut être conservé plusieurs semaines au </w:t>
      </w:r>
      <w:r w:rsidR="0089360D" w:rsidRPr="00867DB0">
        <w:rPr>
          <w:rStyle w:val="lev"/>
          <w:rFonts w:ascii="Lucida Handwriting" w:hAnsi="Lucida Handwriting" w:cs="Arial"/>
          <w:i/>
          <w:color w:val="9900CC"/>
          <w:sz w:val="20"/>
          <w:szCs w:val="20"/>
        </w:rPr>
        <w:t>réfrigérateur</w:t>
      </w:r>
      <w:r w:rsidR="0089360D" w:rsidRPr="00867DB0">
        <w:rPr>
          <w:rFonts w:ascii="Lucida Handwriting" w:hAnsi="Lucida Handwriting" w:cs="Arial"/>
          <w:i/>
          <w:color w:val="9900CC"/>
          <w:sz w:val="20"/>
          <w:szCs w:val="20"/>
        </w:rPr>
        <w:t xml:space="preserve">. </w:t>
      </w:r>
      <w:r w:rsidRPr="00867DB0">
        <w:rPr>
          <w:rFonts w:ascii="Lucida Handwriting" w:hAnsi="Lucida Handwriting" w:cs="Arial"/>
          <w:i/>
          <w:color w:val="9900CC"/>
          <w:sz w:val="20"/>
          <w:szCs w:val="20"/>
        </w:rPr>
        <w:t>Évitez</w:t>
      </w:r>
      <w:r w:rsidR="0089360D" w:rsidRPr="00867DB0">
        <w:rPr>
          <w:rFonts w:ascii="Lucida Handwriting" w:hAnsi="Lucida Handwriting" w:cs="Arial"/>
          <w:i/>
          <w:color w:val="9900CC"/>
          <w:sz w:val="20"/>
          <w:szCs w:val="20"/>
        </w:rPr>
        <w:t xml:space="preserve"> toutefois de le mettre dans le tiroir à légumes, car l’humidité qui y règne risquerait </w:t>
      </w:r>
      <w:r w:rsidR="0089360D" w:rsidRPr="00867DB0">
        <w:rPr>
          <w:rFonts w:ascii="Lucida Handwriting" w:hAnsi="Lucida Handwriting" w:cs="Arial"/>
          <w:i/>
          <w:color w:val="9900CC"/>
          <w:sz w:val="20"/>
          <w:szCs w:val="20"/>
        </w:rPr>
        <w:lastRenderedPageBreak/>
        <w:t xml:space="preserve">de favoriser les moisissures. Vous pouvez également le </w:t>
      </w:r>
      <w:r w:rsidR="0089360D" w:rsidRPr="00867DB0">
        <w:rPr>
          <w:rStyle w:val="lev"/>
          <w:rFonts w:ascii="Lucida Handwriting" w:hAnsi="Lucida Handwriting" w:cs="Arial"/>
          <w:i/>
          <w:color w:val="9900CC"/>
          <w:sz w:val="20"/>
          <w:szCs w:val="20"/>
        </w:rPr>
        <w:t>congeler</w:t>
      </w:r>
      <w:r w:rsidR="0089360D" w:rsidRPr="00867DB0">
        <w:rPr>
          <w:rFonts w:ascii="Lucida Handwriting" w:hAnsi="Lucida Handwriting" w:cs="Arial"/>
          <w:i/>
          <w:color w:val="9900CC"/>
          <w:sz w:val="20"/>
          <w:szCs w:val="20"/>
        </w:rPr>
        <w:t xml:space="preserve"> et en sortir un morceau pour le râper au moment de le cuisiner. Ne décongelez pas le gingembre, car il se ramollirait et serait difficile à râper.</w:t>
      </w:r>
    </w:p>
    <w:p w:rsidR="00867DB0" w:rsidRDefault="00867DB0" w:rsidP="0089360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Vous pouvez remplacer le gingembre frais dans cette recette par 1 cuillère à soupe bombée de gingembre en </w:t>
      </w:r>
      <w:r w:rsidR="00CD3A26">
        <w:rPr>
          <w:rFonts w:ascii="Lucida Handwriting" w:hAnsi="Lucida Handwriting" w:cs="Arial"/>
          <w:i/>
          <w:color w:val="9900CC"/>
          <w:sz w:val="20"/>
          <w:szCs w:val="20"/>
        </w:rPr>
        <w:t>poudre.</w:t>
      </w:r>
    </w:p>
    <w:p w:rsidR="00867DB0" w:rsidRDefault="00867DB0" w:rsidP="0089360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67DB0" w:rsidRDefault="00867DB0" w:rsidP="0089360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Pas de sauté de porc ? </w:t>
      </w:r>
      <w:proofErr w:type="gramStart"/>
      <w:r w:rsidR="00CD3A26">
        <w:rPr>
          <w:rFonts w:ascii="Lucida Handwriting" w:hAnsi="Lucida Handwriting" w:cs="Arial"/>
          <w:i/>
          <w:color w:val="9900CC"/>
          <w:sz w:val="20"/>
          <w:szCs w:val="20"/>
        </w:rPr>
        <w:t>remplacez-le</w:t>
      </w:r>
      <w:proofErr w:type="gramEnd"/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par un </w:t>
      </w:r>
      <w:r w:rsidR="00A93F39">
        <w:rPr>
          <w:rFonts w:ascii="Lucida Handwriting" w:hAnsi="Lucida Handwriting" w:cs="Arial"/>
          <w:i/>
          <w:color w:val="9900CC"/>
          <w:sz w:val="20"/>
          <w:szCs w:val="20"/>
        </w:rPr>
        <w:t>rôti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de </w:t>
      </w:r>
      <w:r w:rsidR="00A93F39">
        <w:rPr>
          <w:rFonts w:ascii="Lucida Handwriting" w:hAnsi="Lucida Handwriting" w:cs="Arial"/>
          <w:i/>
          <w:color w:val="9900CC"/>
          <w:sz w:val="20"/>
          <w:szCs w:val="20"/>
        </w:rPr>
        <w:t>porc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dans l’échine et </w:t>
      </w:r>
      <w:r w:rsidR="00A93F39">
        <w:rPr>
          <w:rFonts w:ascii="Lucida Handwriting" w:hAnsi="Lucida Handwriting" w:cs="Arial"/>
          <w:i/>
          <w:color w:val="9900CC"/>
          <w:sz w:val="20"/>
          <w:szCs w:val="20"/>
        </w:rPr>
        <w:t>retaillez-le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en petits dés.</w:t>
      </w:r>
    </w:p>
    <w:p w:rsidR="00867DB0" w:rsidRDefault="00867DB0" w:rsidP="0089360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Les pousses de bambou au naturel </w:t>
      </w:r>
      <w:r w:rsidR="00A93F39">
        <w:rPr>
          <w:rFonts w:ascii="Lucida Handwriting" w:hAnsi="Lucida Handwriting" w:cs="Arial"/>
          <w:i/>
          <w:color w:val="9900CC"/>
          <w:sz w:val="20"/>
          <w:szCs w:val="20"/>
        </w:rPr>
        <w:t>se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trouvent au rayon « cuisine du monde ».</w:t>
      </w:r>
    </w:p>
    <w:p w:rsidR="00867DB0" w:rsidRDefault="00867DB0" w:rsidP="0089360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BF4BC0" w:rsidRDefault="00BF4BC0" w:rsidP="0089360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Pour réhydratez les champignons, faites bouillir de l’eau. Arrêter l’ébullition et trempez les champignons une dizaine de minutes jusqu’à ce qu’ils soient mous.</w:t>
      </w:r>
    </w:p>
    <w:p w:rsidR="00BF4BC0" w:rsidRDefault="00BF4BC0" w:rsidP="0089360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Rincez-les et utilisez directement.</w:t>
      </w:r>
    </w:p>
    <w:p w:rsidR="00BF4BC0" w:rsidRDefault="00BF4BC0" w:rsidP="008936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À</w:t>
      </w:r>
      <w:bookmarkStart w:id="0" w:name="_GoBack"/>
      <w:bookmarkEnd w:id="0"/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savoir, les champignons une fois réhydratés ne peuvent se conserver que 2 heures avant incorporation dans un plat.</w:t>
      </w:r>
    </w:p>
    <w:p w:rsidR="00867DB0" w:rsidRDefault="00867DB0" w:rsidP="0089360D">
      <w:pPr>
        <w:jc w:val="both"/>
        <w:rPr>
          <w:rFonts w:ascii="Arial" w:hAnsi="Arial" w:cs="Arial"/>
          <w:sz w:val="20"/>
          <w:szCs w:val="20"/>
        </w:rPr>
      </w:pPr>
    </w:p>
    <w:p w:rsidR="00867DB0" w:rsidRDefault="00867DB0" w:rsidP="0089360D">
      <w:pPr>
        <w:jc w:val="both"/>
        <w:rPr>
          <w:rFonts w:ascii="Arial" w:hAnsi="Arial" w:cs="Arial"/>
          <w:sz w:val="20"/>
          <w:szCs w:val="20"/>
        </w:rPr>
      </w:pPr>
    </w:p>
    <w:p w:rsidR="00867DB0" w:rsidRPr="001A6A70" w:rsidRDefault="00867DB0" w:rsidP="00867DB0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>
        <w:rPr>
          <w:rFonts w:ascii="Lucida Handwriting" w:hAnsi="Lucida Handwriting" w:cs="Arial"/>
          <w:b/>
          <w:i/>
          <w:color w:val="FF0066"/>
          <w:sz w:val="20"/>
          <w:szCs w:val="20"/>
        </w:rPr>
        <w:t>Qu’est-ce-que c’est ?</w:t>
      </w:r>
    </w:p>
    <w:p w:rsidR="00867DB0" w:rsidRDefault="00867DB0" w:rsidP="0089360D">
      <w:pPr>
        <w:jc w:val="both"/>
        <w:rPr>
          <w:rFonts w:ascii="Arial" w:hAnsi="Arial" w:cs="Arial"/>
          <w:sz w:val="20"/>
          <w:szCs w:val="20"/>
        </w:rPr>
      </w:pPr>
    </w:p>
    <w:p w:rsidR="00867DB0" w:rsidRDefault="008B2DE7" w:rsidP="0089360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Il est difficile de décrire correctement le champignon noir car suivant la marque achetée il s’agit </w:t>
      </w:r>
      <w:r w:rsidR="00CD3A26">
        <w:rPr>
          <w:rFonts w:ascii="Lucida Handwriting" w:hAnsi="Lucida Handwriting" w:cs="Arial"/>
          <w:i/>
          <w:color w:val="9900CC"/>
          <w:sz w:val="20"/>
          <w:szCs w:val="20"/>
        </w:rPr>
        <w:t>d’une variété différente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de champignons qui ont été séchées.</w:t>
      </w:r>
    </w:p>
    <w:p w:rsidR="008B2DE7" w:rsidRDefault="008B2DE7" w:rsidP="0089360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Mais on trouve principalement dans le commerce les différentes variétés suivantes :</w:t>
      </w:r>
    </w:p>
    <w:p w:rsidR="008B2DE7" w:rsidRDefault="008B2DE7" w:rsidP="0089360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Pleurotes, </w:t>
      </w:r>
      <w:proofErr w:type="spellStart"/>
      <w:r>
        <w:rPr>
          <w:rFonts w:ascii="Lucida Handwriting" w:hAnsi="Lucida Handwriting" w:cs="Arial"/>
          <w:i/>
          <w:color w:val="9900CC"/>
          <w:sz w:val="20"/>
          <w:szCs w:val="20"/>
        </w:rPr>
        <w:t>lentins</w:t>
      </w:r>
      <w:proofErr w:type="spellEnd"/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, oreilles de Judas ou </w:t>
      </w:r>
      <w:proofErr w:type="spellStart"/>
      <w:r>
        <w:rPr>
          <w:rFonts w:ascii="Lucida Handwriting" w:hAnsi="Lucida Handwriting" w:cs="Arial"/>
          <w:i/>
          <w:color w:val="9900CC"/>
          <w:sz w:val="20"/>
          <w:szCs w:val="20"/>
        </w:rPr>
        <w:t>shitaké</w:t>
      </w:r>
      <w:proofErr w:type="spellEnd"/>
      <w:r>
        <w:rPr>
          <w:rFonts w:ascii="Lucida Handwriting" w:hAnsi="Lucida Handwriting" w:cs="Arial"/>
          <w:i/>
          <w:color w:val="9900CC"/>
          <w:sz w:val="20"/>
          <w:szCs w:val="20"/>
        </w:rPr>
        <w:t>.</w:t>
      </w:r>
    </w:p>
    <w:p w:rsidR="008B2DE7" w:rsidRPr="008B2DE7" w:rsidRDefault="008B2DE7" w:rsidP="0089360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67DB0" w:rsidRPr="00867DB0" w:rsidRDefault="00867DB0" w:rsidP="00715D3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B2DE7" w:rsidRDefault="00A93F39" w:rsidP="008B2DE7">
      <w:pPr>
        <w:rPr>
          <w:rFonts w:ascii="Lucida Handwriting" w:hAnsi="Lucida Handwriting"/>
          <w:i/>
          <w:color w:val="9900CC"/>
          <w:sz w:val="20"/>
          <w:szCs w:val="20"/>
        </w:rPr>
      </w:pPr>
      <w:r>
        <w:rPr>
          <w:rFonts w:ascii="Lucida Handwriting" w:hAnsi="Lucida Handwriting"/>
          <w:i/>
          <w:color w:val="9900CC"/>
          <w:sz w:val="20"/>
          <w:szCs w:val="20"/>
        </w:rPr>
        <w:t xml:space="preserve">La teneur en fer des </w:t>
      </w:r>
      <w:r w:rsidR="00867DB0" w:rsidRPr="00867DB0">
        <w:rPr>
          <w:rFonts w:ascii="Lucida Handwriting" w:hAnsi="Lucida Handwriting"/>
          <w:i/>
          <w:color w:val="9900CC"/>
          <w:sz w:val="20"/>
          <w:szCs w:val="20"/>
        </w:rPr>
        <w:t>champignon</w:t>
      </w:r>
      <w:r>
        <w:rPr>
          <w:rFonts w:ascii="Lucida Handwriting" w:hAnsi="Lucida Handwriting"/>
          <w:i/>
          <w:color w:val="9900CC"/>
          <w:sz w:val="20"/>
          <w:szCs w:val="20"/>
        </w:rPr>
        <w:t>s</w:t>
      </w:r>
      <w:r w:rsidR="00867DB0" w:rsidRPr="00867DB0">
        <w:rPr>
          <w:rFonts w:ascii="Lucida Handwriting" w:hAnsi="Lucida Handwriting"/>
          <w:i/>
          <w:color w:val="9900CC"/>
          <w:sz w:val="20"/>
          <w:szCs w:val="20"/>
        </w:rPr>
        <w:t xml:space="preserve"> noir</w:t>
      </w:r>
      <w:r>
        <w:rPr>
          <w:rFonts w:ascii="Lucida Handwriting" w:hAnsi="Lucida Handwriting"/>
          <w:i/>
          <w:color w:val="9900CC"/>
          <w:sz w:val="20"/>
          <w:szCs w:val="20"/>
        </w:rPr>
        <w:t xml:space="preserve">s est extrêmement riche </w:t>
      </w:r>
      <w:r w:rsidR="00CD3A26">
        <w:rPr>
          <w:rFonts w:ascii="Lucida Handwriting" w:hAnsi="Lucida Handwriting"/>
          <w:i/>
          <w:color w:val="9900CC"/>
          <w:sz w:val="20"/>
          <w:szCs w:val="20"/>
        </w:rPr>
        <w:t xml:space="preserve">en vitamines K </w:t>
      </w:r>
      <w:r w:rsidR="00867DB0" w:rsidRPr="00867DB0">
        <w:rPr>
          <w:rFonts w:ascii="Lucida Handwriting" w:hAnsi="Lucida Handwriting"/>
          <w:i/>
          <w:color w:val="9900CC"/>
          <w:sz w:val="20"/>
          <w:szCs w:val="20"/>
        </w:rPr>
        <w:t>qui permet de réduire la formation des caillots plaquettaires, de prévenir la survenue de thrombose, d’athérosclérose et des maladies coronariennes.</w:t>
      </w:r>
      <w:r w:rsidR="00867DB0" w:rsidRPr="00867DB0">
        <w:rPr>
          <w:rFonts w:ascii="Lucida Handwriting" w:hAnsi="Lucida Handwriting"/>
          <w:i/>
          <w:color w:val="9900CC"/>
          <w:sz w:val="20"/>
          <w:szCs w:val="20"/>
        </w:rPr>
        <w:br/>
      </w:r>
    </w:p>
    <w:p w:rsidR="00087F66" w:rsidRDefault="00867DB0" w:rsidP="008B2DE7">
      <w:pPr>
        <w:rPr>
          <w:rFonts w:ascii="Lucida Handwriting" w:hAnsi="Lucida Handwriting"/>
          <w:i/>
          <w:color w:val="9900CC"/>
          <w:sz w:val="20"/>
          <w:szCs w:val="20"/>
        </w:rPr>
      </w:pPr>
      <w:r w:rsidRPr="00867DB0">
        <w:rPr>
          <w:rFonts w:ascii="Lucida Handwriting" w:hAnsi="Lucida Handwriting"/>
          <w:i/>
          <w:color w:val="9900CC"/>
          <w:sz w:val="20"/>
          <w:szCs w:val="20"/>
        </w:rPr>
        <w:t xml:space="preserve"> Le champignon noir contient des substances actives, qui peuvent renforcer l'immunité du corps</w:t>
      </w:r>
      <w:r w:rsidR="00CD3A26">
        <w:rPr>
          <w:rFonts w:ascii="Lucida Handwriting" w:hAnsi="Lucida Handwriting"/>
          <w:i/>
          <w:color w:val="9900CC"/>
          <w:sz w:val="20"/>
          <w:szCs w:val="20"/>
        </w:rPr>
        <w:t>.</w:t>
      </w:r>
    </w:p>
    <w:p w:rsidR="00CD3A26" w:rsidRDefault="00CD3A26" w:rsidP="008B2DE7">
      <w:pPr>
        <w:rPr>
          <w:rFonts w:ascii="Lucida Handwriting" w:hAnsi="Lucida Handwriting"/>
          <w:i/>
          <w:color w:val="9900CC"/>
          <w:sz w:val="20"/>
          <w:szCs w:val="20"/>
        </w:rPr>
      </w:pPr>
    </w:p>
    <w:p w:rsidR="00CD3A26" w:rsidRPr="001A6A70" w:rsidRDefault="00CD3A26" w:rsidP="008B2DE7">
      <w:pPr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AA5279" w:rsidRDefault="00F60ED4" w:rsidP="00715D34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1A6A70">
        <w:rPr>
          <w:rFonts w:ascii="Lucida Handwriting" w:hAnsi="Lucida Handwriting" w:cs="Arial"/>
          <w:b/>
          <w:i/>
          <w:color w:val="FF0066"/>
          <w:sz w:val="20"/>
          <w:szCs w:val="20"/>
        </w:rPr>
        <w:t>Côté forme :</w:t>
      </w:r>
    </w:p>
    <w:p w:rsidR="00CD3A26" w:rsidRPr="001A6A70" w:rsidRDefault="00CD3A26" w:rsidP="00715D34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</w:p>
    <w:p w:rsidR="00CD3A26" w:rsidRDefault="00F276CD" w:rsidP="0089360D">
      <w:pPr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1A6A70"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</w:p>
    <w:p w:rsidR="00CD3A26" w:rsidRDefault="0089360D" w:rsidP="0089360D">
      <w:pPr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CD3A26">
        <w:rPr>
          <w:rFonts w:ascii="Lucida Handwriting" w:hAnsi="Lucida Handwriting" w:cs="Arial"/>
          <w:i/>
          <w:color w:val="9900CC"/>
          <w:sz w:val="20"/>
          <w:szCs w:val="20"/>
        </w:rPr>
        <w:t xml:space="preserve">Le </w:t>
      </w:r>
      <w:hyperlink r:id="rId7" w:history="1">
        <w:r w:rsidRPr="00CD3A26">
          <w:rPr>
            <w:rStyle w:val="Lienhypertexte"/>
            <w:rFonts w:ascii="Lucida Handwriting" w:hAnsi="Lucida Handwriting" w:cs="Arial"/>
            <w:b/>
            <w:i/>
            <w:color w:val="9900CC"/>
            <w:sz w:val="20"/>
            <w:szCs w:val="20"/>
            <w:u w:val="none"/>
          </w:rPr>
          <w:t>gingembre</w:t>
        </w:r>
      </w:hyperlink>
      <w:r w:rsidRPr="00CD3A26">
        <w:rPr>
          <w:rFonts w:ascii="Lucida Handwriting" w:hAnsi="Lucida Handwriting" w:cs="Arial"/>
          <w:i/>
          <w:color w:val="9900CC"/>
          <w:sz w:val="20"/>
          <w:szCs w:val="20"/>
        </w:rPr>
        <w:t xml:space="preserve"> est </w:t>
      </w:r>
      <w:r w:rsidRPr="00CD3A26">
        <w:rPr>
          <w:rStyle w:val="lev"/>
          <w:rFonts w:ascii="Lucida Handwriting" w:hAnsi="Lucida Handwriting" w:cs="Arial"/>
          <w:i/>
          <w:color w:val="9900CC"/>
          <w:sz w:val="20"/>
          <w:szCs w:val="20"/>
        </w:rPr>
        <w:t>riche en minéraux</w:t>
      </w:r>
      <w:r w:rsidRPr="00CD3A26">
        <w:rPr>
          <w:rFonts w:ascii="Lucida Handwriting" w:hAnsi="Lucida Handwriting" w:cs="Arial"/>
          <w:i/>
          <w:color w:val="9900CC"/>
          <w:sz w:val="20"/>
          <w:szCs w:val="20"/>
        </w:rPr>
        <w:t xml:space="preserve"> mais </w:t>
      </w:r>
      <w:r w:rsidRPr="00CD3A26">
        <w:rPr>
          <w:rStyle w:val="lev"/>
          <w:rFonts w:ascii="Lucida Handwriting" w:hAnsi="Lucida Handwriting" w:cs="Arial"/>
          <w:i/>
          <w:color w:val="9900CC"/>
          <w:sz w:val="20"/>
          <w:szCs w:val="20"/>
        </w:rPr>
        <w:t>pauvre en sodium</w:t>
      </w:r>
      <w:r w:rsidRPr="00CD3A26">
        <w:rPr>
          <w:rFonts w:ascii="Lucida Handwriting" w:hAnsi="Lucida Handwriting" w:cs="Arial"/>
          <w:i/>
          <w:color w:val="9900CC"/>
          <w:sz w:val="20"/>
          <w:szCs w:val="20"/>
        </w:rPr>
        <w:t xml:space="preserve">. Il convient ainsi parfaitement à un </w:t>
      </w:r>
      <w:r w:rsidRPr="00A93F39">
        <w:rPr>
          <w:rFonts w:ascii="Lucida Handwriting" w:hAnsi="Lucida Handwriting" w:cs="Arial"/>
          <w:b/>
          <w:i/>
          <w:color w:val="9900CC"/>
          <w:sz w:val="20"/>
          <w:szCs w:val="20"/>
        </w:rPr>
        <w:t xml:space="preserve">régime sans </w:t>
      </w:r>
      <w:hyperlink r:id="rId8" w:history="1">
        <w:r w:rsidRPr="00A93F39">
          <w:rPr>
            <w:rStyle w:val="Lienhypertexte"/>
            <w:rFonts w:ascii="Lucida Handwriting" w:hAnsi="Lucida Handwriting" w:cs="Arial"/>
            <w:b/>
            <w:i/>
            <w:color w:val="9900CC"/>
            <w:sz w:val="20"/>
            <w:szCs w:val="20"/>
            <w:u w:val="none"/>
          </w:rPr>
          <w:t>sel</w:t>
        </w:r>
      </w:hyperlink>
      <w:r w:rsidRPr="00A93F39">
        <w:rPr>
          <w:rFonts w:ascii="Lucida Handwriting" w:hAnsi="Lucida Handwriting" w:cs="Arial"/>
          <w:b/>
          <w:i/>
          <w:color w:val="9900CC"/>
          <w:sz w:val="20"/>
          <w:szCs w:val="20"/>
        </w:rPr>
        <w:t>,</w:t>
      </w:r>
      <w:r w:rsidRPr="00A93F39"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  <w:r w:rsidRPr="00CD3A26">
        <w:rPr>
          <w:rFonts w:ascii="Lucida Handwriting" w:hAnsi="Lucida Handwriting" w:cs="Arial"/>
          <w:i/>
          <w:color w:val="9900CC"/>
          <w:sz w:val="20"/>
          <w:szCs w:val="20"/>
        </w:rPr>
        <w:t xml:space="preserve">permettant de relever les plats sans sel. </w:t>
      </w:r>
    </w:p>
    <w:p w:rsidR="0089360D" w:rsidRPr="00CD3A26" w:rsidRDefault="0089360D" w:rsidP="0089360D">
      <w:pPr>
        <w:rPr>
          <w:rFonts w:ascii="Lucida Handwriting" w:hAnsi="Lucida Handwriting"/>
          <w:i/>
          <w:color w:val="9900CC"/>
        </w:rPr>
      </w:pPr>
      <w:r w:rsidRPr="00CD3A26">
        <w:rPr>
          <w:rFonts w:ascii="Lucida Handwriting" w:hAnsi="Lucida Handwriting" w:cs="Arial"/>
          <w:i/>
          <w:color w:val="9900CC"/>
          <w:sz w:val="20"/>
          <w:szCs w:val="20"/>
        </w:rPr>
        <w:t xml:space="preserve">Fraîche, cette racine parfumée vous fournit </w:t>
      </w:r>
      <w:r w:rsidRPr="00CD3A26">
        <w:rPr>
          <w:rFonts w:ascii="Lucida Handwriting" w:hAnsi="Lucida Handwriting" w:cs="Arial"/>
          <w:b/>
          <w:i/>
          <w:color w:val="9900CC"/>
          <w:sz w:val="20"/>
          <w:szCs w:val="20"/>
        </w:rPr>
        <w:t>60 calories pour 100 g, contre 322 lorsqu’elle est séchée.</w:t>
      </w:r>
      <w:r w:rsidR="00CD3A26">
        <w:rPr>
          <w:rFonts w:ascii="Lucida Handwriting" w:hAnsi="Lucida Handwriting" w:cs="Arial"/>
          <w:i/>
          <w:color w:val="9900CC"/>
          <w:sz w:val="20"/>
          <w:szCs w:val="20"/>
        </w:rPr>
        <w:t xml:space="preserve"> Mais </w:t>
      </w:r>
      <w:r w:rsidRPr="00CD3A26">
        <w:rPr>
          <w:rFonts w:ascii="Lucida Handwriting" w:hAnsi="Lucida Handwriting" w:cs="Arial"/>
          <w:i/>
          <w:color w:val="9900CC"/>
          <w:sz w:val="20"/>
          <w:szCs w:val="20"/>
        </w:rPr>
        <w:t xml:space="preserve">cet </w:t>
      </w:r>
      <w:r w:rsidRPr="00CD3A26">
        <w:rPr>
          <w:rStyle w:val="lev"/>
          <w:rFonts w:ascii="Lucida Handwriting" w:hAnsi="Lucida Handwriting" w:cs="Arial"/>
          <w:i/>
          <w:color w:val="9900CC"/>
          <w:sz w:val="20"/>
          <w:szCs w:val="20"/>
        </w:rPr>
        <w:t>apport énergétique</w:t>
      </w:r>
      <w:r w:rsidRPr="00CD3A26"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  <w:proofErr w:type="gramStart"/>
      <w:r w:rsidRPr="00CD3A26">
        <w:rPr>
          <w:rFonts w:ascii="Lucida Handwriting" w:hAnsi="Lucida Handwriting" w:cs="Arial"/>
          <w:i/>
          <w:color w:val="9900CC"/>
          <w:sz w:val="20"/>
          <w:szCs w:val="20"/>
        </w:rPr>
        <w:t>a</w:t>
      </w:r>
      <w:proofErr w:type="gramEnd"/>
      <w:r w:rsidRPr="00CD3A26">
        <w:rPr>
          <w:rFonts w:ascii="Lucida Handwriting" w:hAnsi="Lucida Handwriting" w:cs="Arial"/>
          <w:i/>
          <w:color w:val="9900CC"/>
          <w:sz w:val="20"/>
          <w:szCs w:val="20"/>
        </w:rPr>
        <w:t xml:space="preserve"> peu de conséquences, le gingembre étant consommé en</w:t>
      </w:r>
      <w:r w:rsidR="00CD3A26">
        <w:rPr>
          <w:rFonts w:ascii="Lucida Handwriting" w:hAnsi="Lucida Handwriting" w:cs="Arial"/>
          <w:i/>
          <w:color w:val="9900CC"/>
          <w:sz w:val="20"/>
          <w:szCs w:val="20"/>
        </w:rPr>
        <w:t xml:space="preserve"> quantités négligeables.</w:t>
      </w:r>
      <w:r w:rsidRPr="00CD3A26">
        <w:rPr>
          <w:rFonts w:ascii="Lucida Handwriting" w:hAnsi="Lucida Handwriting" w:cs="Arial"/>
          <w:i/>
          <w:color w:val="9900CC"/>
          <w:sz w:val="20"/>
          <w:szCs w:val="20"/>
        </w:rPr>
        <w:t xml:space="preserve"> Cette épice est donc idéale pour agrémenter des plats dans le cadre d’un régime minceur.</w:t>
      </w:r>
    </w:p>
    <w:p w:rsidR="00CD3A26" w:rsidRDefault="0089360D" w:rsidP="0089360D">
      <w:pPr>
        <w:pStyle w:val="NormalWeb"/>
        <w:shd w:val="clear" w:color="auto" w:fill="FFFFFF"/>
        <w:spacing w:before="0" w:after="0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CD3A26">
        <w:rPr>
          <w:rFonts w:ascii="Lucida Handwriting" w:hAnsi="Lucida Handwriting"/>
          <w:i/>
          <w:color w:val="9900CC"/>
        </w:rPr>
        <w:br/>
      </w:r>
      <w:r w:rsidR="00CD3A26">
        <w:rPr>
          <w:rFonts w:ascii="Lucida Handwriting" w:hAnsi="Lucida Handwriting" w:cs="Arial"/>
          <w:i/>
          <w:color w:val="9900CC"/>
          <w:sz w:val="20"/>
          <w:szCs w:val="20"/>
        </w:rPr>
        <w:t xml:space="preserve">Il facilite la digestion et </w:t>
      </w:r>
      <w:r w:rsidRPr="00CD3A26">
        <w:rPr>
          <w:rFonts w:ascii="Lucida Handwriting" w:hAnsi="Lucida Handwriting" w:cs="Arial"/>
          <w:i/>
          <w:color w:val="9900CC"/>
          <w:sz w:val="20"/>
          <w:szCs w:val="20"/>
        </w:rPr>
        <w:t>ses composés antioxydants permettraient de prévenir les maladies cardiovasc</w:t>
      </w:r>
      <w:r w:rsidR="00CD3A26">
        <w:rPr>
          <w:rFonts w:ascii="Lucida Handwriting" w:hAnsi="Lucida Handwriting" w:cs="Arial"/>
          <w:i/>
          <w:color w:val="9900CC"/>
          <w:sz w:val="20"/>
          <w:szCs w:val="20"/>
        </w:rPr>
        <w:t>ulaires.</w:t>
      </w:r>
      <w:r w:rsidRPr="00CD3A26"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</w:p>
    <w:p w:rsidR="004A403F" w:rsidRPr="00CD3A26" w:rsidRDefault="00A93F39" w:rsidP="0089360D">
      <w:pPr>
        <w:pStyle w:val="NormalWeb"/>
        <w:shd w:val="clear" w:color="auto" w:fill="FFFFFF"/>
        <w:spacing w:before="0" w:after="0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E</w:t>
      </w:r>
      <w:r w:rsidRPr="00CD3A26">
        <w:rPr>
          <w:rFonts w:ascii="Lucida Handwriting" w:hAnsi="Lucida Handwriting" w:cs="Arial"/>
          <w:i/>
          <w:color w:val="9900CC"/>
          <w:sz w:val="20"/>
          <w:szCs w:val="20"/>
        </w:rPr>
        <w:t xml:space="preserve">nfin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et</w:t>
      </w:r>
      <w:r w:rsidR="00CD3A26">
        <w:rPr>
          <w:rFonts w:ascii="Lucida Handwriting" w:hAnsi="Lucida Handwriting" w:cs="Arial"/>
          <w:i/>
          <w:color w:val="9900CC"/>
          <w:sz w:val="20"/>
          <w:szCs w:val="20"/>
        </w:rPr>
        <w:t xml:space="preserve"> le plus osé de cette racine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c’est qu’</w:t>
      </w:r>
      <w:r w:rsidR="00CD3A26">
        <w:rPr>
          <w:rFonts w:ascii="Lucida Handwriting" w:hAnsi="Lucida Handwriting" w:cs="Arial"/>
          <w:i/>
          <w:color w:val="9900CC"/>
          <w:sz w:val="20"/>
          <w:szCs w:val="20"/>
        </w:rPr>
        <w:t>il est réputé pour ses</w:t>
      </w:r>
      <w:r w:rsidR="0089360D" w:rsidRPr="00CD3A26"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  <w:r w:rsidR="0089360D" w:rsidRPr="00CD3A26">
        <w:rPr>
          <w:rStyle w:val="lev"/>
          <w:rFonts w:ascii="Lucida Handwriting" w:hAnsi="Lucida Handwriting" w:cs="Arial"/>
          <w:i/>
          <w:color w:val="9900CC"/>
          <w:sz w:val="20"/>
          <w:szCs w:val="20"/>
        </w:rPr>
        <w:t>vertus aphrodisiaques</w:t>
      </w:r>
      <w:r w:rsidR="0089360D" w:rsidRPr="00CD3A26">
        <w:rPr>
          <w:rFonts w:ascii="Lucida Handwriting" w:hAnsi="Lucida Handwriting" w:cs="Arial"/>
          <w:i/>
          <w:color w:val="9900CC"/>
          <w:sz w:val="20"/>
          <w:szCs w:val="20"/>
        </w:rPr>
        <w:t>.</w:t>
      </w:r>
    </w:p>
    <w:sectPr w:rsidR="004A403F" w:rsidRPr="00CD3A26" w:rsidSect="00BE519C">
      <w:headerReference w:type="default" r:id="rId9"/>
      <w:footerReference w:type="default" r:id="rId10"/>
      <w:pgSz w:w="11906" w:h="16840"/>
      <w:pgMar w:top="1417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6D2" w:rsidRDefault="003576D2">
      <w:r>
        <w:separator/>
      </w:r>
    </w:p>
  </w:endnote>
  <w:endnote w:type="continuationSeparator" w:id="0">
    <w:p w:rsidR="003576D2" w:rsidRDefault="00357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94" w:rsidRDefault="002B6CD3" w:rsidP="00B73FAC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5439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414D7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E519C" w:rsidRDefault="00BE519C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6D2" w:rsidRDefault="003576D2">
      <w:r>
        <w:separator/>
      </w:r>
    </w:p>
  </w:footnote>
  <w:footnote w:type="continuationSeparator" w:id="0">
    <w:p w:rsidR="003576D2" w:rsidRDefault="00357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9C" w:rsidRDefault="00BE519C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FF0B7F"/>
    <w:multiLevelType w:val="hybridMultilevel"/>
    <w:tmpl w:val="E9608ED6"/>
    <w:lvl w:ilvl="0" w:tplc="F45E3C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B263FE2"/>
    <w:multiLevelType w:val="multilevel"/>
    <w:tmpl w:val="E1A0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19C"/>
    <w:rsid w:val="0000085C"/>
    <w:rsid w:val="000013C9"/>
    <w:rsid w:val="00006D41"/>
    <w:rsid w:val="000203EA"/>
    <w:rsid w:val="00031D5A"/>
    <w:rsid w:val="00032375"/>
    <w:rsid w:val="000327E2"/>
    <w:rsid w:val="00044B0C"/>
    <w:rsid w:val="0006342E"/>
    <w:rsid w:val="00065C8D"/>
    <w:rsid w:val="00077C66"/>
    <w:rsid w:val="00080CDF"/>
    <w:rsid w:val="00082359"/>
    <w:rsid w:val="00087F66"/>
    <w:rsid w:val="000A1062"/>
    <w:rsid w:val="000A45A0"/>
    <w:rsid w:val="000A64D5"/>
    <w:rsid w:val="000B7600"/>
    <w:rsid w:val="000C0887"/>
    <w:rsid w:val="000C40C2"/>
    <w:rsid w:val="000D57A9"/>
    <w:rsid w:val="000E4F83"/>
    <w:rsid w:val="000F5DC9"/>
    <w:rsid w:val="0013362F"/>
    <w:rsid w:val="001340C3"/>
    <w:rsid w:val="00143F52"/>
    <w:rsid w:val="00145F8E"/>
    <w:rsid w:val="001519F1"/>
    <w:rsid w:val="00195967"/>
    <w:rsid w:val="00196D23"/>
    <w:rsid w:val="001A6A70"/>
    <w:rsid w:val="001B4DF6"/>
    <w:rsid w:val="001B57B1"/>
    <w:rsid w:val="001B5F50"/>
    <w:rsid w:val="001D31F2"/>
    <w:rsid w:val="001D63AD"/>
    <w:rsid w:val="001E5515"/>
    <w:rsid w:val="001F29A1"/>
    <w:rsid w:val="001F7BF8"/>
    <w:rsid w:val="0020395A"/>
    <w:rsid w:val="0021395E"/>
    <w:rsid w:val="00221E0B"/>
    <w:rsid w:val="0022548B"/>
    <w:rsid w:val="0022612D"/>
    <w:rsid w:val="00235C04"/>
    <w:rsid w:val="00242A72"/>
    <w:rsid w:val="00265919"/>
    <w:rsid w:val="002715AB"/>
    <w:rsid w:val="0029247E"/>
    <w:rsid w:val="00297B69"/>
    <w:rsid w:val="002A3F6D"/>
    <w:rsid w:val="002A59EE"/>
    <w:rsid w:val="002B6CD3"/>
    <w:rsid w:val="002C45A3"/>
    <w:rsid w:val="002E5CDD"/>
    <w:rsid w:val="003147FE"/>
    <w:rsid w:val="00320286"/>
    <w:rsid w:val="00330D2F"/>
    <w:rsid w:val="0035166F"/>
    <w:rsid w:val="003534D6"/>
    <w:rsid w:val="00356D2A"/>
    <w:rsid w:val="003576D2"/>
    <w:rsid w:val="00361DBE"/>
    <w:rsid w:val="00372E63"/>
    <w:rsid w:val="003800F3"/>
    <w:rsid w:val="003A4A06"/>
    <w:rsid w:val="003A5F9B"/>
    <w:rsid w:val="003D6815"/>
    <w:rsid w:val="003F79C7"/>
    <w:rsid w:val="00401547"/>
    <w:rsid w:val="00402A25"/>
    <w:rsid w:val="004047B1"/>
    <w:rsid w:val="00415CA5"/>
    <w:rsid w:val="00420DCB"/>
    <w:rsid w:val="004223DA"/>
    <w:rsid w:val="004228A5"/>
    <w:rsid w:val="00424A97"/>
    <w:rsid w:val="00434105"/>
    <w:rsid w:val="004469BE"/>
    <w:rsid w:val="00446B11"/>
    <w:rsid w:val="0045115C"/>
    <w:rsid w:val="004518DC"/>
    <w:rsid w:val="00451E41"/>
    <w:rsid w:val="004628F7"/>
    <w:rsid w:val="004927C9"/>
    <w:rsid w:val="004A403F"/>
    <w:rsid w:val="004A6123"/>
    <w:rsid w:val="004B08A4"/>
    <w:rsid w:val="004C237F"/>
    <w:rsid w:val="004C6E3E"/>
    <w:rsid w:val="004C72D5"/>
    <w:rsid w:val="004E543B"/>
    <w:rsid w:val="004F0859"/>
    <w:rsid w:val="004F2113"/>
    <w:rsid w:val="004F4FAB"/>
    <w:rsid w:val="00500F12"/>
    <w:rsid w:val="00504613"/>
    <w:rsid w:val="00510F95"/>
    <w:rsid w:val="0051153E"/>
    <w:rsid w:val="0051680C"/>
    <w:rsid w:val="005212A5"/>
    <w:rsid w:val="00542449"/>
    <w:rsid w:val="00542E6E"/>
    <w:rsid w:val="00542EEF"/>
    <w:rsid w:val="005753B1"/>
    <w:rsid w:val="00592296"/>
    <w:rsid w:val="0059717E"/>
    <w:rsid w:val="00597666"/>
    <w:rsid w:val="005A6F7E"/>
    <w:rsid w:val="005B39B2"/>
    <w:rsid w:val="005C5588"/>
    <w:rsid w:val="005D5565"/>
    <w:rsid w:val="005E3C5C"/>
    <w:rsid w:val="005F595D"/>
    <w:rsid w:val="005F5B22"/>
    <w:rsid w:val="005F7B24"/>
    <w:rsid w:val="0061425F"/>
    <w:rsid w:val="006235B7"/>
    <w:rsid w:val="00626071"/>
    <w:rsid w:val="00637FFE"/>
    <w:rsid w:val="006414D7"/>
    <w:rsid w:val="00644E6E"/>
    <w:rsid w:val="00645C2B"/>
    <w:rsid w:val="006477FB"/>
    <w:rsid w:val="00656D26"/>
    <w:rsid w:val="0065773C"/>
    <w:rsid w:val="006643E0"/>
    <w:rsid w:val="0067217D"/>
    <w:rsid w:val="00674D13"/>
    <w:rsid w:val="006839A2"/>
    <w:rsid w:val="00684A02"/>
    <w:rsid w:val="00687B47"/>
    <w:rsid w:val="006A6E43"/>
    <w:rsid w:val="006C4C90"/>
    <w:rsid w:val="006D2DEB"/>
    <w:rsid w:val="006D5615"/>
    <w:rsid w:val="006E160B"/>
    <w:rsid w:val="006E5074"/>
    <w:rsid w:val="006F1210"/>
    <w:rsid w:val="006F6EEC"/>
    <w:rsid w:val="00714A7C"/>
    <w:rsid w:val="00715D34"/>
    <w:rsid w:val="007207C5"/>
    <w:rsid w:val="0073034B"/>
    <w:rsid w:val="007318D4"/>
    <w:rsid w:val="00732E19"/>
    <w:rsid w:val="00733586"/>
    <w:rsid w:val="00734BC9"/>
    <w:rsid w:val="007419BC"/>
    <w:rsid w:val="007425F4"/>
    <w:rsid w:val="007502FD"/>
    <w:rsid w:val="00766B77"/>
    <w:rsid w:val="00770171"/>
    <w:rsid w:val="0077410B"/>
    <w:rsid w:val="007756DF"/>
    <w:rsid w:val="00781243"/>
    <w:rsid w:val="007A6F2A"/>
    <w:rsid w:val="007A70B8"/>
    <w:rsid w:val="007B4483"/>
    <w:rsid w:val="007C6865"/>
    <w:rsid w:val="007D2F76"/>
    <w:rsid w:val="007D7F38"/>
    <w:rsid w:val="008044EB"/>
    <w:rsid w:val="00816826"/>
    <w:rsid w:val="00836BC4"/>
    <w:rsid w:val="00840912"/>
    <w:rsid w:val="00840EE3"/>
    <w:rsid w:val="00843F40"/>
    <w:rsid w:val="008515F8"/>
    <w:rsid w:val="008532A5"/>
    <w:rsid w:val="00867DB0"/>
    <w:rsid w:val="008868C5"/>
    <w:rsid w:val="00886CEB"/>
    <w:rsid w:val="0089360D"/>
    <w:rsid w:val="0089381E"/>
    <w:rsid w:val="008A6833"/>
    <w:rsid w:val="008B2DE7"/>
    <w:rsid w:val="008B6B5B"/>
    <w:rsid w:val="008B7181"/>
    <w:rsid w:val="008B7A27"/>
    <w:rsid w:val="008C0A43"/>
    <w:rsid w:val="008E0B6D"/>
    <w:rsid w:val="008E5B37"/>
    <w:rsid w:val="008E605F"/>
    <w:rsid w:val="008E6117"/>
    <w:rsid w:val="008F3223"/>
    <w:rsid w:val="00900A62"/>
    <w:rsid w:val="00913653"/>
    <w:rsid w:val="009171C1"/>
    <w:rsid w:val="0092394C"/>
    <w:rsid w:val="00927537"/>
    <w:rsid w:val="009402F4"/>
    <w:rsid w:val="00943A14"/>
    <w:rsid w:val="0095261A"/>
    <w:rsid w:val="009566C8"/>
    <w:rsid w:val="00957302"/>
    <w:rsid w:val="00970A8F"/>
    <w:rsid w:val="00970E88"/>
    <w:rsid w:val="00972F19"/>
    <w:rsid w:val="00982BD4"/>
    <w:rsid w:val="009B0655"/>
    <w:rsid w:val="009B33F7"/>
    <w:rsid w:val="009D0ED1"/>
    <w:rsid w:val="009E3B9F"/>
    <w:rsid w:val="009E709E"/>
    <w:rsid w:val="009F0E9B"/>
    <w:rsid w:val="00A000BB"/>
    <w:rsid w:val="00A004F5"/>
    <w:rsid w:val="00A16B0D"/>
    <w:rsid w:val="00A208EE"/>
    <w:rsid w:val="00A27580"/>
    <w:rsid w:val="00A27A04"/>
    <w:rsid w:val="00A3482D"/>
    <w:rsid w:val="00A548FF"/>
    <w:rsid w:val="00A65F8A"/>
    <w:rsid w:val="00A7158F"/>
    <w:rsid w:val="00A754A8"/>
    <w:rsid w:val="00A902EA"/>
    <w:rsid w:val="00A91D09"/>
    <w:rsid w:val="00A93F39"/>
    <w:rsid w:val="00A94380"/>
    <w:rsid w:val="00A94873"/>
    <w:rsid w:val="00A959B6"/>
    <w:rsid w:val="00AA5279"/>
    <w:rsid w:val="00AB304E"/>
    <w:rsid w:val="00AB42E7"/>
    <w:rsid w:val="00AC0680"/>
    <w:rsid w:val="00AD2A3E"/>
    <w:rsid w:val="00AD738E"/>
    <w:rsid w:val="00AF586C"/>
    <w:rsid w:val="00B02F8A"/>
    <w:rsid w:val="00B031F4"/>
    <w:rsid w:val="00B11563"/>
    <w:rsid w:val="00B2038B"/>
    <w:rsid w:val="00B25AA7"/>
    <w:rsid w:val="00B26FBB"/>
    <w:rsid w:val="00B3278F"/>
    <w:rsid w:val="00B436F2"/>
    <w:rsid w:val="00B46BD9"/>
    <w:rsid w:val="00B46D05"/>
    <w:rsid w:val="00B67FD2"/>
    <w:rsid w:val="00B73104"/>
    <w:rsid w:val="00B7349B"/>
    <w:rsid w:val="00B73FAC"/>
    <w:rsid w:val="00B804E1"/>
    <w:rsid w:val="00B81E24"/>
    <w:rsid w:val="00B91442"/>
    <w:rsid w:val="00B9314D"/>
    <w:rsid w:val="00B941D3"/>
    <w:rsid w:val="00BA38C3"/>
    <w:rsid w:val="00BA613D"/>
    <w:rsid w:val="00BB2DBA"/>
    <w:rsid w:val="00BB4537"/>
    <w:rsid w:val="00BC2857"/>
    <w:rsid w:val="00BC79BE"/>
    <w:rsid w:val="00BE3651"/>
    <w:rsid w:val="00BE519C"/>
    <w:rsid w:val="00BF20C2"/>
    <w:rsid w:val="00BF4BC0"/>
    <w:rsid w:val="00BF6FE6"/>
    <w:rsid w:val="00C05497"/>
    <w:rsid w:val="00C14E98"/>
    <w:rsid w:val="00C14FF0"/>
    <w:rsid w:val="00C31CFE"/>
    <w:rsid w:val="00C37966"/>
    <w:rsid w:val="00C405C7"/>
    <w:rsid w:val="00C44FC8"/>
    <w:rsid w:val="00C46A26"/>
    <w:rsid w:val="00C52B58"/>
    <w:rsid w:val="00C539F6"/>
    <w:rsid w:val="00C6260E"/>
    <w:rsid w:val="00C62ACC"/>
    <w:rsid w:val="00C652D8"/>
    <w:rsid w:val="00C9210D"/>
    <w:rsid w:val="00C929E2"/>
    <w:rsid w:val="00C94791"/>
    <w:rsid w:val="00CA39ED"/>
    <w:rsid w:val="00CA63FF"/>
    <w:rsid w:val="00CC7734"/>
    <w:rsid w:val="00CC780B"/>
    <w:rsid w:val="00CD3A26"/>
    <w:rsid w:val="00CD4260"/>
    <w:rsid w:val="00CE52D9"/>
    <w:rsid w:val="00CF32FB"/>
    <w:rsid w:val="00D25E8E"/>
    <w:rsid w:val="00D35417"/>
    <w:rsid w:val="00D42638"/>
    <w:rsid w:val="00D43949"/>
    <w:rsid w:val="00D46AF2"/>
    <w:rsid w:val="00D50068"/>
    <w:rsid w:val="00D535B1"/>
    <w:rsid w:val="00D535DF"/>
    <w:rsid w:val="00D54394"/>
    <w:rsid w:val="00D61050"/>
    <w:rsid w:val="00D62C5F"/>
    <w:rsid w:val="00D669E7"/>
    <w:rsid w:val="00D67F6F"/>
    <w:rsid w:val="00D70BD1"/>
    <w:rsid w:val="00D94BD7"/>
    <w:rsid w:val="00DA1811"/>
    <w:rsid w:val="00DA1AE8"/>
    <w:rsid w:val="00DE1CE2"/>
    <w:rsid w:val="00DE399B"/>
    <w:rsid w:val="00DF0258"/>
    <w:rsid w:val="00E116C1"/>
    <w:rsid w:val="00E31600"/>
    <w:rsid w:val="00E32912"/>
    <w:rsid w:val="00E3382B"/>
    <w:rsid w:val="00E54D8A"/>
    <w:rsid w:val="00E6678E"/>
    <w:rsid w:val="00E66DE0"/>
    <w:rsid w:val="00E70A40"/>
    <w:rsid w:val="00E73D52"/>
    <w:rsid w:val="00E77EC9"/>
    <w:rsid w:val="00E82659"/>
    <w:rsid w:val="00E83FB8"/>
    <w:rsid w:val="00E85EF1"/>
    <w:rsid w:val="00E875B9"/>
    <w:rsid w:val="00EA6A66"/>
    <w:rsid w:val="00EB11A2"/>
    <w:rsid w:val="00EF3932"/>
    <w:rsid w:val="00F03F8E"/>
    <w:rsid w:val="00F06BF3"/>
    <w:rsid w:val="00F242D2"/>
    <w:rsid w:val="00F276CD"/>
    <w:rsid w:val="00F4033A"/>
    <w:rsid w:val="00F42597"/>
    <w:rsid w:val="00F60ED4"/>
    <w:rsid w:val="00F64704"/>
    <w:rsid w:val="00F74E67"/>
    <w:rsid w:val="00F8224A"/>
    <w:rsid w:val="00F84423"/>
    <w:rsid w:val="00F8516C"/>
    <w:rsid w:val="00F90CBE"/>
    <w:rsid w:val="00F92DB5"/>
    <w:rsid w:val="00FA0C0C"/>
    <w:rsid w:val="00FB3C82"/>
    <w:rsid w:val="00FB76F8"/>
    <w:rsid w:val="00FC2A4B"/>
    <w:rsid w:val="00FE65F6"/>
    <w:rsid w:val="00FE66FD"/>
    <w:rsid w:val="00FF5002"/>
    <w:rsid w:val="00FF5A77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CD3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403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9"/>
    <w:qFormat/>
    <w:rsid w:val="00077C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semiHidden/>
    <w:rsid w:val="002B6CD3"/>
    <w:rPr>
      <w:rFonts w:ascii="Cambria" w:eastAsia="Times New Roman" w:hAnsi="Cambria" w:cs="Times New Roman"/>
      <w:b/>
      <w:bCs/>
      <w:sz w:val="26"/>
      <w:szCs w:val="26"/>
    </w:rPr>
  </w:style>
  <w:style w:type="character" w:styleId="Lienhypertexte">
    <w:name w:val="Hyperlink"/>
    <w:uiPriority w:val="99"/>
    <w:rsid w:val="007425F4"/>
    <w:rPr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2B6CD3"/>
    <w:rPr>
      <w:sz w:val="24"/>
      <w:szCs w:val="24"/>
    </w:rPr>
  </w:style>
  <w:style w:type="character" w:styleId="Numrodepage">
    <w:name w:val="page number"/>
    <w:uiPriority w:val="99"/>
    <w:rsid w:val="00D54394"/>
  </w:style>
  <w:style w:type="character" w:customStyle="1" w:styleId="apple-converted-space">
    <w:name w:val="apple-converted-space"/>
    <w:rsid w:val="00143F52"/>
  </w:style>
  <w:style w:type="character" w:customStyle="1" w:styleId="Titre2Car">
    <w:name w:val="Titre 2 Car"/>
    <w:link w:val="Titre2"/>
    <w:uiPriority w:val="9"/>
    <w:semiHidden/>
    <w:rsid w:val="004A403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octoggle">
    <w:name w:val="toctoggle"/>
    <w:rsid w:val="004A403F"/>
  </w:style>
  <w:style w:type="character" w:customStyle="1" w:styleId="tocnumber">
    <w:name w:val="tocnumber"/>
    <w:rsid w:val="004A403F"/>
  </w:style>
  <w:style w:type="character" w:customStyle="1" w:styleId="toctext">
    <w:name w:val="toctext"/>
    <w:rsid w:val="004A403F"/>
  </w:style>
  <w:style w:type="character" w:customStyle="1" w:styleId="mw-headline">
    <w:name w:val="mw-headline"/>
    <w:rsid w:val="004A403F"/>
  </w:style>
  <w:style w:type="character" w:customStyle="1" w:styleId="mw-editsection">
    <w:name w:val="mw-editsection"/>
    <w:rsid w:val="004A403F"/>
  </w:style>
  <w:style w:type="character" w:customStyle="1" w:styleId="mw-editsection-bracket">
    <w:name w:val="mw-editsection-bracket"/>
    <w:rsid w:val="004A403F"/>
  </w:style>
  <w:style w:type="character" w:customStyle="1" w:styleId="mw-editsection-divider">
    <w:name w:val="mw-editsection-divider"/>
    <w:rsid w:val="004A403F"/>
  </w:style>
  <w:style w:type="character" w:customStyle="1" w:styleId="lang-es">
    <w:name w:val="lang-es"/>
    <w:rsid w:val="004A403F"/>
  </w:style>
  <w:style w:type="character" w:styleId="lev">
    <w:name w:val="Strong"/>
    <w:uiPriority w:val="22"/>
    <w:qFormat/>
    <w:rsid w:val="00F60ED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6A7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A6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3206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4513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7046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2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isine.journaldesfemmes.com/encyclopedie/fiche_composant/284/sel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uisine.journaldesfemmes.com/recette-gingemb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3464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Valentin  CAU</vt:lpstr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subject/>
  <dc:creator>Fabienne</dc:creator>
  <cp:keywords/>
  <dc:description/>
  <cp:lastModifiedBy>ANTOINE</cp:lastModifiedBy>
  <cp:revision>2</cp:revision>
  <cp:lastPrinted>2017-04-08T12:16:00Z</cp:lastPrinted>
  <dcterms:created xsi:type="dcterms:W3CDTF">2017-11-25T13:51:00Z</dcterms:created>
  <dcterms:modified xsi:type="dcterms:W3CDTF">2017-11-25T13:51:00Z</dcterms:modified>
</cp:coreProperties>
</file>